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AEF296" w:rsidR="004D5FC1" w:rsidRDefault="00E0175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W</w:t>
      </w:r>
      <w:r w:rsidR="0027248E">
        <w:rPr>
          <w:rFonts w:ascii="Calibri" w:eastAsia="Calibri" w:hAnsi="Calibri" w:cs="Calibri"/>
          <w:b/>
          <w:color w:val="000000"/>
        </w:rPr>
        <w:t xml:space="preserve">e already do vulnerability </w:t>
      </w:r>
      <w:r>
        <w:rPr>
          <w:rFonts w:ascii="Calibri" w:eastAsia="Calibri" w:hAnsi="Calibri" w:cs="Calibri"/>
          <w:b/>
          <w:color w:val="000000"/>
        </w:rPr>
        <w:t>scanning.</w:t>
      </w:r>
    </w:p>
    <w:p w14:paraId="00000002" w14:textId="77777777" w:rsidR="004D5FC1" w:rsidRDefault="0027248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May I ask – are you able to validate adherence to storage security/compliance requirements on an ongoing basis, across the entire storage estate?</w:t>
      </w:r>
    </w:p>
    <w:p w14:paraId="00000003" w14:textId="77777777" w:rsidR="004D5FC1" w:rsidRDefault="0027248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0000004" w14:textId="77777777" w:rsidR="004D5FC1" w:rsidRDefault="0027248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How are you different? / What is this about?</w:t>
      </w:r>
    </w:p>
    <w:p w14:paraId="00000005" w14:textId="38F1EC08" w:rsidR="004D5FC1" w:rsidRDefault="0027248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You may be using Nessus, Qualys or Rapid7 for vulnerability scanning on the OS, </w:t>
      </w:r>
      <w:r w:rsidR="00E01752">
        <w:rPr>
          <w:rFonts w:ascii="Calibri" w:eastAsia="Calibri" w:hAnsi="Calibri" w:cs="Calibri"/>
          <w:color w:val="000000"/>
        </w:rPr>
        <w:t>databases,</w:t>
      </w:r>
      <w:r>
        <w:rPr>
          <w:rFonts w:ascii="Calibri" w:eastAsia="Calibri" w:hAnsi="Calibri" w:cs="Calibri"/>
          <w:color w:val="000000"/>
        </w:rPr>
        <w:t xml:space="preserve"> and servers - we scan the storage infrastructure from a security and compliance perspective.</w:t>
      </w:r>
    </w:p>
    <w:p w14:paraId="00000006" w14:textId="77777777" w:rsidR="004D5FC1" w:rsidRDefault="0027248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00000007" w14:textId="77777777" w:rsidR="004D5FC1" w:rsidRDefault="0027248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We already do checks on the storage.</w:t>
      </w:r>
    </w:p>
    <w:p w14:paraId="00000008" w14:textId="77777777" w:rsidR="004D5FC1" w:rsidRDefault="0027248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Typically, this is done manually, on a small part of the storage infrastructure, is that the case for you as well?</w:t>
      </w:r>
    </w:p>
    <w:p w14:paraId="00000009" w14:textId="6152ABE6" w:rsidR="004D5FC1" w:rsidRDefault="0027248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Many banks have shown interest in </w:t>
      </w:r>
      <w:r w:rsidR="00F018AD">
        <w:rPr>
          <w:rFonts w:ascii="Calibri" w:eastAsia="Calibri" w:hAnsi="Calibri" w:cs="Calibri"/>
          <w:color w:val="000000"/>
        </w:rPr>
        <w:t>StorageGuard</w:t>
      </w:r>
      <w:r>
        <w:rPr>
          <w:rFonts w:ascii="Calibri" w:eastAsia="Calibri" w:hAnsi="Calibri" w:cs="Calibri"/>
          <w:color w:val="000000"/>
        </w:rPr>
        <w:t>, to validate security/compliance checks on an ongoing basis, across all areas of the storage infrastructure.</w:t>
      </w:r>
    </w:p>
    <w:p w14:paraId="0000000A" w14:textId="77777777" w:rsidR="004D5FC1" w:rsidRDefault="004D5FC1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</w:p>
    <w:sectPr w:rsidR="004D5F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C1"/>
    <w:rsid w:val="0027248E"/>
    <w:rsid w:val="004D5FC1"/>
    <w:rsid w:val="00E01752"/>
    <w:rsid w:val="00F0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FA11"/>
  <w15:docId w15:val="{8EC91AA5-D67B-4EBB-8D1A-6C8A1038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9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700CFFAE64C4E8366E0EC807CC557" ma:contentTypeVersion="12" ma:contentTypeDescription="Create a new document." ma:contentTypeScope="" ma:versionID="3793679ee07af5dbe44aed06d215f9dd">
  <xsd:schema xmlns:xsd="http://www.w3.org/2001/XMLSchema" xmlns:xs="http://www.w3.org/2001/XMLSchema" xmlns:p="http://schemas.microsoft.com/office/2006/metadata/properties" xmlns:ns2="28b5dd5e-73be-469d-a9c3-a94491ab2abb" xmlns:ns3="7a988adc-0d5a-4fec-be86-a1cf5838276e" targetNamespace="http://schemas.microsoft.com/office/2006/metadata/properties" ma:root="true" ma:fieldsID="b77d339ea449b9aa468bb0a958d0314e" ns2:_="" ns3:_="">
    <xsd:import namespace="28b5dd5e-73be-469d-a9c3-a94491ab2abb"/>
    <xsd:import namespace="7a988adc-0d5a-4fec-be86-a1cf58382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dd5e-73be-469d-a9c3-a94491ab2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88adc-0d5a-4fec-be86-a1cf58382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PAQzLf3matjjEaEx3wcr1VhLvg==">AMUW2mXtJ355QS8Ayf8allW1kLGIlTWRA9CBhSudBoJw5WXBuboACz+cjOFCj4oL+0zfJKKUldUBrf73sOcBqGe7GCKklAzA8b0cICD/4vgRGLl9C5h0XJ8=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2AB5-97EE-4767-AC6F-E2621B453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dd5e-73be-469d-a9c3-a94491ab2abb"/>
    <ds:schemaRef ds:uri="7a988adc-0d5a-4fec-be86-a1cf58382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1F1FC43-501F-45D3-BD94-512CD4CE1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4DC943-BCBA-411F-A126-D1E947146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Hami</dc:creator>
  <cp:lastModifiedBy>Jasmin Hami</cp:lastModifiedBy>
  <cp:revision>3</cp:revision>
  <dcterms:created xsi:type="dcterms:W3CDTF">2021-03-16T09:37:00Z</dcterms:created>
  <dcterms:modified xsi:type="dcterms:W3CDTF">2021-07-27T13:27:00Z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0x010100458700CFFAE64C4E8366E0EC807CC557</vt:lpwstr>
  </property>
</Properties>
</file>